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656C32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</w:t>
            </w:r>
            <w:r w:rsidR="009762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 w:rsidRPr="0020107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r w:rsidR="00201073" w:rsidRPr="0020107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(Federal Id with Photo)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EC5380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D04FDE" w:rsidRDefault="00D04FDE" w:rsidP="00CA617F">
      <w:pPr>
        <w:spacing w:line="240" w:lineRule="auto"/>
        <w:rPr>
          <w:rFonts w:ascii="Arial" w:hAnsi="Arial" w:cs="Arial"/>
          <w:sz w:val="2"/>
          <w:szCs w:val="16"/>
        </w:rPr>
      </w:pPr>
    </w:p>
    <w:p w:rsidR="00555B43" w:rsidRPr="00544114" w:rsidRDefault="00E14D3A" w:rsidP="00CA617F">
      <w:pPr>
        <w:spacing w:line="240" w:lineRule="auto"/>
        <w:jc w:val="both"/>
        <w:rPr>
          <w:rFonts w:ascii="Arial" w:hAnsi="Arial" w:cs="Arial"/>
          <w:color w:val="000000" w:themeColor="text1"/>
          <w:spacing w:val="-2"/>
          <w:sz w:val="20"/>
        </w:rPr>
      </w:pPr>
      <w:r w:rsidRPr="00CA617F">
        <w:rPr>
          <w:rFonts w:ascii="Arial" w:hAnsi="Arial" w:cs="Arial"/>
          <w:color w:val="000000" w:themeColor="text1"/>
          <w:spacing w:val="-2"/>
          <w:sz w:val="20"/>
        </w:rPr>
        <w:t xml:space="preserve">The company mentioned above, makes a proposal of the </w:t>
      </w:r>
      <w:r w:rsidR="009C016D" w:rsidRPr="00CA617F">
        <w:rPr>
          <w:rFonts w:ascii="Arial" w:hAnsi="Arial" w:cs="Arial"/>
          <w:b/>
          <w:color w:val="000000" w:themeColor="text1"/>
          <w:spacing w:val="-2"/>
          <w:sz w:val="20"/>
        </w:rPr>
        <w:t xml:space="preserve">LOWEST </w:t>
      </w:r>
      <w:r w:rsidR="00544114">
        <w:rPr>
          <w:rFonts w:ascii="Arial" w:hAnsi="Arial" w:cs="Arial"/>
          <w:b/>
          <w:color w:val="000000" w:themeColor="text1"/>
          <w:spacing w:val="-2"/>
          <w:sz w:val="20"/>
        </w:rPr>
        <w:t>GLOBAL</w:t>
      </w:r>
      <w:r w:rsidR="00ED6E00" w:rsidRPr="00CA617F">
        <w:rPr>
          <w:rFonts w:ascii="Arial" w:hAnsi="Arial" w:cs="Arial"/>
          <w:b/>
          <w:color w:val="000000" w:themeColor="text1"/>
          <w:spacing w:val="-2"/>
          <w:sz w:val="20"/>
        </w:rPr>
        <w:t xml:space="preserve"> PRICE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>,</w:t>
      </w:r>
      <w:r w:rsidR="00CA617F" w:rsidRPr="00CA617F">
        <w:rPr>
          <w:rFonts w:ascii="Arial" w:hAnsi="Arial" w:cs="Arial"/>
          <w:color w:val="000000" w:themeColor="text1"/>
          <w:spacing w:val="-2"/>
          <w:sz w:val="20"/>
        </w:rPr>
        <w:t xml:space="preserve"> for</w:t>
      </w:r>
      <w:r w:rsidR="00B33700" w:rsidRPr="00CA617F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="00544114">
        <w:rPr>
          <w:rFonts w:ascii="Arial" w:hAnsi="Arial" w:cs="Arial"/>
          <w:color w:val="000000" w:themeColor="text1"/>
          <w:spacing w:val="-2"/>
          <w:sz w:val="20"/>
        </w:rPr>
        <w:t xml:space="preserve">contracting a company </w:t>
      </w:r>
      <w:r w:rsidR="00544114" w:rsidRPr="00544114">
        <w:rPr>
          <w:rFonts w:ascii="Arial" w:hAnsi="Arial" w:cs="Arial"/>
          <w:color w:val="000000" w:themeColor="text1"/>
          <w:spacing w:val="-2"/>
          <w:sz w:val="20"/>
        </w:rPr>
        <w:t xml:space="preserve">to </w:t>
      </w:r>
      <w:r w:rsidR="006C2C25">
        <w:rPr>
          <w:rFonts w:ascii="Arial" w:hAnsi="Arial" w:cs="Arial"/>
          <w:color w:val="000000" w:themeColor="text1"/>
          <w:spacing w:val="-2"/>
          <w:sz w:val="20"/>
        </w:rPr>
        <w:t>provide Mobile Phone</w:t>
      </w:r>
      <w:r w:rsidR="00544114" w:rsidRPr="00544114">
        <w:rPr>
          <w:rFonts w:ascii="Arial" w:hAnsi="Arial" w:cs="Arial"/>
          <w:color w:val="000000" w:themeColor="text1"/>
          <w:spacing w:val="-2"/>
          <w:sz w:val="20"/>
        </w:rPr>
        <w:t xml:space="preserve"> Services for a contractual period of 12 months, with the possibility of extensions of up to an aggregate of 60 months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 xml:space="preserve">, in accordance with the terms, quantities, price limits and other applicable requirements established in the BASIC PROJECT </w:t>
      </w:r>
      <w:r w:rsidR="006C2C25">
        <w:rPr>
          <w:rFonts w:ascii="Arial" w:hAnsi="Arial" w:cs="Arial"/>
          <w:color w:val="000000" w:themeColor="text1"/>
          <w:spacing w:val="-2"/>
          <w:sz w:val="20"/>
        </w:rPr>
        <w:t>29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>/</w:t>
      </w:r>
      <w:r w:rsidR="00ED6E00" w:rsidRPr="00CA617F">
        <w:rPr>
          <w:rFonts w:ascii="Arial" w:hAnsi="Arial" w:cs="Arial"/>
          <w:color w:val="000000" w:themeColor="text1"/>
          <w:spacing w:val="-2"/>
          <w:sz w:val="20"/>
        </w:rPr>
        <w:t>ADM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>/</w:t>
      </w:r>
      <w:r w:rsidR="00201073" w:rsidRPr="00CA617F">
        <w:rPr>
          <w:rFonts w:ascii="Arial" w:hAnsi="Arial" w:cs="Arial"/>
          <w:color w:val="000000" w:themeColor="text1"/>
          <w:spacing w:val="-2"/>
          <w:sz w:val="20"/>
        </w:rPr>
        <w:t>20</w:t>
      </w:r>
      <w:r w:rsidR="006C2C25">
        <w:rPr>
          <w:rFonts w:ascii="Arial" w:hAnsi="Arial" w:cs="Arial"/>
          <w:color w:val="000000" w:themeColor="text1"/>
          <w:spacing w:val="-2"/>
          <w:sz w:val="20"/>
        </w:rPr>
        <w:t>20 – ANNEX I</w:t>
      </w:r>
      <w:r w:rsidR="00F55EFB" w:rsidRPr="00CA617F">
        <w:rPr>
          <w:rFonts w:ascii="Arial" w:hAnsi="Arial" w:cs="Arial"/>
          <w:color w:val="000000" w:themeColor="text1"/>
          <w:sz w:val="20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CA617F" w:rsidRPr="00CA617F" w:rsidTr="0008282B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  <w:t>Part 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03FAA" w:rsidRPr="00CA617F" w:rsidRDefault="009762B5" w:rsidP="00976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Initial of the R</w:t>
            </w:r>
            <w:r w:rsidR="00703FAA" w:rsidRPr="00CA617F"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:rsidTr="00E14D3A">
        <w:trPr>
          <w:trHeight w:val="1601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3A" w:rsidRDefault="00ED6E00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The service quoted shall include all costs arising from the performance of the services, whether direct or indirect, including but not limited to what is described below: all inputs such as fees and/or taxes of invoice, social contributions, duties and taxes, and all other fees necessary for full compliance with the object of the INVITATION FOR BID, in accordance with the Basic Project</w:t>
            </w:r>
            <w:r w:rsidR="00201073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, </w:t>
            </w:r>
            <w:r w:rsidR="004977A8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and all other </w:t>
            </w:r>
            <w:r w:rsidR="00201073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expenses </w:t>
            </w:r>
            <w:r w:rsidR="004977A8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necessary for full compliance with the object of the CONTRACT. </w:t>
            </w:r>
          </w:p>
          <w:p w:rsidR="00544114" w:rsidRPr="00CA617F" w:rsidRDefault="00544114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This</w:t>
            </w:r>
            <w:r w:rsidRPr="00544114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Price Proposal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Pr="00544114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include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s</w:t>
            </w:r>
            <w:r w:rsidRPr="00544114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all costs related to the performance of the service, including but not limited to: Surcharges, Taxes, Administrative fees, START-UP FEE, monthly payments for a 12 months period in order to achieve the GLOBAL PRICE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:rsidTr="00E14D3A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AA" w:rsidRPr="00CA617F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We hereby acknowledge the content of INVITATION </w:t>
            </w:r>
            <w:r w:rsidR="006C2C25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FOR</w:t>
            </w: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BID and its Annexes, fully and irrevocably accepting its terms and requirements, as well as all relevant legislation.</w:t>
            </w:r>
          </w:p>
          <w:p w:rsidR="00703FAA" w:rsidRPr="00CA617F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This price proposal shall be valid for </w:t>
            </w:r>
            <w:r w:rsidRPr="00CA617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90 (Ninety) days</w:t>
            </w: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AA" w:rsidRPr="00CA617F" w:rsidRDefault="00E14D3A" w:rsidP="006C2C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The company declares that it will meet all of the requirements listed in the Bid Announcement, and Basic Project, Annex I of the Invitation to Bid </w:t>
            </w:r>
            <w:r w:rsidR="006C2C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205445</w:t>
            </w:r>
            <w:r w:rsidR="009C016D" w:rsidRPr="00CA617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/CABW/20</w:t>
            </w:r>
            <w:r w:rsidR="006C2C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20</w:t>
            </w:r>
            <w:r w:rsidRPr="00CA617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55B43" w:rsidRPr="00656C32" w:rsidTr="00703FAA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3" w:rsidRPr="004A58D0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555B43" w:rsidRDefault="00555B43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ED6E00" w:rsidRPr="00656C32" w:rsidTr="00452106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80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:rsidR="00ED6E00" w:rsidRDefault="00ED6E00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627"/>
        <w:gridCol w:w="1218"/>
        <w:gridCol w:w="5366"/>
        <w:gridCol w:w="236"/>
        <w:gridCol w:w="428"/>
        <w:gridCol w:w="1890"/>
        <w:gridCol w:w="270"/>
      </w:tblGrid>
      <w:tr w:rsidR="005A1930" w:rsidRPr="005A1930" w:rsidTr="005A19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A1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SERVICE PLANS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Price Per Unit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1930" w:rsidRPr="005A1930" w:rsidRDefault="00191B54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1B54">
              <w:rPr>
                <w:rFonts w:eastAsia="Times New Roman"/>
                <w:color w:val="000000"/>
              </w:rPr>
              <w:t>Unlimited Voice, Text, and Data Package (4G LTE or 5G) in the United States and Canada, and Hotspot of at least 5GB of Data per line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ADD-ON (1)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International Calling from the U.S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Remarks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BFBFBF"/>
                <w:sz w:val="18"/>
                <w:szCs w:val="18"/>
              </w:rPr>
            </w:pPr>
            <w:r w:rsidRPr="005A1930">
              <w:rPr>
                <w:rFonts w:eastAsia="Times New Roman"/>
                <w:i/>
                <w:iCs/>
                <w:color w:val="BFBFBF"/>
                <w:sz w:val="18"/>
                <w:szCs w:val="18"/>
              </w:rPr>
              <w:t>(If cost per minute from land calls and wireless call are not the same, and if those minutes are not included in an ADD-ON option as a package, the BIDDER must indicate it’s cost per minute and the ADD-ON cost at the Price Proposal considering 1000 pooled minutes)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BFBFBF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ADD-ON (2)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 xml:space="preserve">INTERNATIONAL ROAMING 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Remarks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BFBFBF"/>
                <w:sz w:val="18"/>
                <w:szCs w:val="18"/>
              </w:rPr>
            </w:pPr>
            <w:r w:rsidRPr="005A1930">
              <w:rPr>
                <w:rFonts w:eastAsia="Times New Roman"/>
                <w:i/>
                <w:iCs/>
                <w:color w:val="BFBFBF"/>
                <w:sz w:val="18"/>
                <w:szCs w:val="18"/>
              </w:rPr>
              <w:t xml:space="preserve"> (If cost per minute from land calls and wireless call are not the same, and if those minutes are not included in an ADD-ON option as a package, the BIDDER must indicate it’s cost per minute and the ADD-ON cost at the Price Proposal considering 1000 pooled minutes.)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BFBFBF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A6A6A6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A1930" w:rsidRPr="009762B5" w:rsidRDefault="005A1930" w:rsidP="009762B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b/>
                <w:bCs/>
                <w:color w:val="000000"/>
              </w:rPr>
              <w:t xml:space="preserve">Connectivity </w:t>
            </w:r>
            <w:r w:rsidR="009762B5">
              <w:rPr>
                <w:rFonts w:eastAsia="Times New Roman"/>
                <w:b/>
                <w:bCs/>
                <w:color w:val="000000"/>
              </w:rPr>
              <w:t>T</w:t>
            </w:r>
            <w:r w:rsidRPr="005A1930">
              <w:rPr>
                <w:rFonts w:eastAsia="Times New Roman"/>
                <w:b/>
                <w:bCs/>
                <w:color w:val="000000"/>
              </w:rPr>
              <w:t>okens</w:t>
            </w:r>
            <w:r w:rsidRPr="005A1930">
              <w:rPr>
                <w:rFonts w:eastAsia="Times New Roman"/>
                <w:color w:val="000000"/>
              </w:rPr>
              <w:t xml:space="preserve"> </w:t>
            </w:r>
            <w:r w:rsidR="009762B5">
              <w:rPr>
                <w:rFonts w:eastAsia="Times New Roman"/>
                <w:color w:val="000000"/>
              </w:rPr>
              <w:t xml:space="preserve">(USB Data Stick or Hotspot) </w:t>
            </w:r>
            <w:r w:rsidR="009762B5" w:rsidRPr="009762B5">
              <w:rPr>
                <w:rFonts w:eastAsia="Times New Roman"/>
                <w:color w:val="000000"/>
              </w:rPr>
              <w:t>providing unli</w:t>
            </w:r>
            <w:r w:rsidR="009762B5">
              <w:rPr>
                <w:rFonts w:eastAsia="Times New Roman"/>
                <w:color w:val="000000"/>
              </w:rPr>
              <w:t xml:space="preserve">mited Internet Data per Device </w:t>
            </w:r>
            <w:r w:rsidR="009762B5" w:rsidRPr="009762B5">
              <w:rPr>
                <w:rFonts w:eastAsia="Times New Roman"/>
                <w:color w:val="000000"/>
              </w:rPr>
              <w:t>(4G LTE or 5G)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Remarks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A6A6A6"/>
              </w:rPr>
            </w:pPr>
            <w:r w:rsidRPr="005A1930">
              <w:rPr>
                <w:rFonts w:eastAsia="Times New Roman"/>
                <w:i/>
                <w:iCs/>
                <w:color w:val="A6A6A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A6A6A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SUMMARY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5A1930">
              <w:rPr>
                <w:rFonts w:eastAsia="Times New Roman"/>
                <w:b/>
                <w:color w:val="000000"/>
              </w:rPr>
              <w:t>START-UP FEE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Total Price for the Start-Up Fee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9762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19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SERVICE PLANS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9762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QTD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9762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MONTHLY 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930" w:rsidRPr="005A1930" w:rsidRDefault="009762B5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62B5">
              <w:rPr>
                <w:rFonts w:eastAsia="Times New Roman"/>
                <w:color w:val="000000"/>
              </w:rPr>
              <w:t>Unlimited Voice, Text, and Data Package (4G LTE or 5G) in the United States and Canada, and Hotspot of at least 5GB of Data per line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9762B5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9762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ADD-ON (1)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International Calling from the U.S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9762B5" w:rsidP="009762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9762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ADD-ON (2)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 xml:space="preserve">INTERNATIONAL ROAMING 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9762B5" w:rsidP="009762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9762B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A1930">
              <w:rPr>
                <w:rFonts w:eastAsia="Times New Roman"/>
                <w:b/>
                <w:bCs/>
                <w:color w:val="000000"/>
              </w:rPr>
              <w:t>Connectivity tokens</w:t>
            </w:r>
            <w:r w:rsidRPr="005A1930">
              <w:rPr>
                <w:rFonts w:eastAsia="Times New Roman"/>
                <w:color w:val="000000"/>
              </w:rPr>
              <w:t xml:space="preserve"> (USB Stick or Hotspot)  with at least 5GB of data connection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9762B5" w:rsidP="009762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19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5A1930">
              <w:rPr>
                <w:rFonts w:eastAsia="Times New Roman"/>
                <w:b/>
                <w:color w:val="000000"/>
              </w:rPr>
              <w:t>GLOBAL PRICE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930" w:rsidRPr="005A1930" w:rsidRDefault="005A1930" w:rsidP="00CE73C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A1930">
              <w:rPr>
                <w:rFonts w:eastAsia="Times New Roman"/>
                <w:color w:val="000000"/>
                <w:sz w:val="18"/>
                <w:szCs w:val="18"/>
              </w:rPr>
              <w:t>The GLOBAL PRICE must reflect the maximum amount to be paid by the CONTRACTING PARTY</w:t>
            </w:r>
            <w:r w:rsidR="00CE73C2">
              <w:rPr>
                <w:rFonts w:eastAsia="Times New Roman"/>
                <w:color w:val="000000"/>
                <w:sz w:val="18"/>
                <w:szCs w:val="18"/>
              </w:rPr>
              <w:t xml:space="preserve"> (BACW)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 in a period of 12 months</w:t>
            </w:r>
            <w:r w:rsidR="009762B5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 including all the ADD-ON options for all service plans, </w:t>
            </w:r>
            <w:r w:rsidR="00CE73C2">
              <w:rPr>
                <w:rFonts w:eastAsia="Times New Roman"/>
                <w:color w:val="000000"/>
                <w:sz w:val="18"/>
                <w:szCs w:val="18"/>
              </w:rPr>
              <w:t>if the case, along with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 any other </w:t>
            </w:r>
            <w:r w:rsidR="00CE73C2">
              <w:rPr>
                <w:rFonts w:eastAsia="Times New Roman"/>
                <w:color w:val="000000"/>
                <w:sz w:val="18"/>
                <w:szCs w:val="18"/>
              </w:rPr>
              <w:t xml:space="preserve">possible 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features </w:t>
            </w:r>
            <w:r w:rsidR="009762B5"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 the given period.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GLOBAL PRICE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</w:tbl>
    <w:p w:rsidR="00ED6E00" w:rsidRDefault="00ED6E00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656C32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E56B50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762B5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Company’s Representative Printed N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762B5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Company’s Representative S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76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ate of </w:t>
            </w:r>
            <w:r w:rsidR="009762B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D04FDE" w:rsidRDefault="00D04FDE" w:rsidP="00A13CCD">
      <w:pPr>
        <w:tabs>
          <w:tab w:val="left" w:pos="10710"/>
        </w:tabs>
      </w:pPr>
    </w:p>
    <w:sectPr w:rsidR="00D04FDE" w:rsidSect="00555B43">
      <w:headerReference w:type="default" r:id="rId9"/>
      <w:footerReference w:type="default" r:id="rId10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E7" w:rsidRDefault="009320E7" w:rsidP="003661FD">
      <w:pPr>
        <w:spacing w:after="0" w:line="240" w:lineRule="auto"/>
      </w:pPr>
      <w:r>
        <w:separator/>
      </w:r>
    </w:p>
  </w:endnote>
  <w:endnote w:type="continuationSeparator" w:id="0">
    <w:p w:rsidR="009320E7" w:rsidRDefault="009320E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:rsidTr="00656C32">
      <w:tc>
        <w:tcPr>
          <w:tcW w:w="5148" w:type="dxa"/>
        </w:tcPr>
        <w:p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:rsidR="00A870CA" w:rsidRPr="00656C32" w:rsidRDefault="00A870CA" w:rsidP="009762B5">
          <w:pPr>
            <w:pStyle w:val="NoSpacing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E7" w:rsidRDefault="009320E7" w:rsidP="003661FD">
      <w:pPr>
        <w:spacing w:after="0" w:line="240" w:lineRule="auto"/>
      </w:pPr>
      <w:r>
        <w:separator/>
      </w:r>
    </w:p>
  </w:footnote>
  <w:footnote w:type="continuationSeparator" w:id="0">
    <w:p w:rsidR="009320E7" w:rsidRDefault="009320E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656C32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53936E36" wp14:editId="59F7DE17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661FD" w:rsidRPr="00D04FDE" w:rsidRDefault="00555B43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</w:t>
          </w:r>
          <w:r w:rsidR="003618A2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656C32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656C32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656C32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656C32">
            <w:rPr>
              <w:rFonts w:ascii="Arial" w:hAnsi="Arial" w:cs="Arial"/>
              <w:sz w:val="12"/>
              <w:szCs w:val="12"/>
            </w:rPr>
            <w:t xml:space="preserve"> of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3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2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65CCB"/>
    <w:rsid w:val="0008282B"/>
    <w:rsid w:val="00086DC9"/>
    <w:rsid w:val="000E5DE3"/>
    <w:rsid w:val="000F2CD4"/>
    <w:rsid w:val="00107E5C"/>
    <w:rsid w:val="00122473"/>
    <w:rsid w:val="00126339"/>
    <w:rsid w:val="0016730E"/>
    <w:rsid w:val="0018342F"/>
    <w:rsid w:val="00191B54"/>
    <w:rsid w:val="001A0E47"/>
    <w:rsid w:val="001D5914"/>
    <w:rsid w:val="00201073"/>
    <w:rsid w:val="002176F0"/>
    <w:rsid w:val="00290A53"/>
    <w:rsid w:val="00291CF4"/>
    <w:rsid w:val="002F2F92"/>
    <w:rsid w:val="00305C67"/>
    <w:rsid w:val="003105E4"/>
    <w:rsid w:val="00334E55"/>
    <w:rsid w:val="00352D63"/>
    <w:rsid w:val="00354270"/>
    <w:rsid w:val="003618A2"/>
    <w:rsid w:val="003661FD"/>
    <w:rsid w:val="003A3AC3"/>
    <w:rsid w:val="003B0CDF"/>
    <w:rsid w:val="004261DC"/>
    <w:rsid w:val="004347F8"/>
    <w:rsid w:val="00443CC0"/>
    <w:rsid w:val="00453584"/>
    <w:rsid w:val="004556F1"/>
    <w:rsid w:val="004749E4"/>
    <w:rsid w:val="00490C8B"/>
    <w:rsid w:val="0049614D"/>
    <w:rsid w:val="004977A8"/>
    <w:rsid w:val="004A58D0"/>
    <w:rsid w:val="004D105C"/>
    <w:rsid w:val="004F7B44"/>
    <w:rsid w:val="005256AC"/>
    <w:rsid w:val="00544114"/>
    <w:rsid w:val="0055420A"/>
    <w:rsid w:val="00555B43"/>
    <w:rsid w:val="0056625E"/>
    <w:rsid w:val="005736E9"/>
    <w:rsid w:val="005A1930"/>
    <w:rsid w:val="005A7A16"/>
    <w:rsid w:val="00627237"/>
    <w:rsid w:val="006517AB"/>
    <w:rsid w:val="00656C32"/>
    <w:rsid w:val="006658B6"/>
    <w:rsid w:val="00675543"/>
    <w:rsid w:val="006A67AE"/>
    <w:rsid w:val="006B71F9"/>
    <w:rsid w:val="006B7417"/>
    <w:rsid w:val="006C2C25"/>
    <w:rsid w:val="006C7516"/>
    <w:rsid w:val="007005EC"/>
    <w:rsid w:val="00703FAA"/>
    <w:rsid w:val="00733DEB"/>
    <w:rsid w:val="00750E7D"/>
    <w:rsid w:val="007B0D24"/>
    <w:rsid w:val="007D4F9C"/>
    <w:rsid w:val="007E0F78"/>
    <w:rsid w:val="00863783"/>
    <w:rsid w:val="009320E7"/>
    <w:rsid w:val="00957CED"/>
    <w:rsid w:val="0097250F"/>
    <w:rsid w:val="0097384C"/>
    <w:rsid w:val="009762B5"/>
    <w:rsid w:val="009C016D"/>
    <w:rsid w:val="009D55F0"/>
    <w:rsid w:val="00A13CCD"/>
    <w:rsid w:val="00A21121"/>
    <w:rsid w:val="00A21715"/>
    <w:rsid w:val="00A37898"/>
    <w:rsid w:val="00A621ED"/>
    <w:rsid w:val="00A66BCC"/>
    <w:rsid w:val="00A67DAB"/>
    <w:rsid w:val="00A82C61"/>
    <w:rsid w:val="00A870CA"/>
    <w:rsid w:val="00AB158A"/>
    <w:rsid w:val="00AB4749"/>
    <w:rsid w:val="00AC03FB"/>
    <w:rsid w:val="00AE5C13"/>
    <w:rsid w:val="00B22BDB"/>
    <w:rsid w:val="00B33700"/>
    <w:rsid w:val="00B757C6"/>
    <w:rsid w:val="00B805B4"/>
    <w:rsid w:val="00BE354F"/>
    <w:rsid w:val="00C44C20"/>
    <w:rsid w:val="00CA382F"/>
    <w:rsid w:val="00CA617F"/>
    <w:rsid w:val="00CB0765"/>
    <w:rsid w:val="00CE73C2"/>
    <w:rsid w:val="00D04FDE"/>
    <w:rsid w:val="00D7018B"/>
    <w:rsid w:val="00D7414C"/>
    <w:rsid w:val="00DB33A9"/>
    <w:rsid w:val="00DD7883"/>
    <w:rsid w:val="00E14D3A"/>
    <w:rsid w:val="00E355F8"/>
    <w:rsid w:val="00E56B50"/>
    <w:rsid w:val="00E82D35"/>
    <w:rsid w:val="00EA5626"/>
    <w:rsid w:val="00EC5380"/>
    <w:rsid w:val="00ED6E00"/>
    <w:rsid w:val="00EE5562"/>
    <w:rsid w:val="00EE672B"/>
    <w:rsid w:val="00F07B40"/>
    <w:rsid w:val="00F31F7E"/>
    <w:rsid w:val="00F53005"/>
    <w:rsid w:val="00F55EFB"/>
    <w:rsid w:val="00F619DE"/>
    <w:rsid w:val="00F6538D"/>
    <w:rsid w:val="00FB085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5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5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98D-3C83-46DE-B219-741181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Andre O. Frantz</cp:lastModifiedBy>
  <cp:revision>34</cp:revision>
  <cp:lastPrinted>2020-10-21T13:32:00Z</cp:lastPrinted>
  <dcterms:created xsi:type="dcterms:W3CDTF">2015-09-18T14:40:00Z</dcterms:created>
  <dcterms:modified xsi:type="dcterms:W3CDTF">2020-10-21T15:04:00Z</dcterms:modified>
</cp:coreProperties>
</file>